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A5" w:rsidRDefault="00F35671">
      <w:pPr>
        <w:pStyle w:val="Heading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-283845</wp:posOffset>
            </wp:positionV>
            <wp:extent cx="2576160" cy="1819439"/>
            <wp:effectExtent l="38100" t="38100" r="34290" b="28575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160" cy="1819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glow rad="3429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061770">
        <w:rPr>
          <w:rFonts w:ascii="Verdana" w:hAnsi="Verdana" w:cs="Verdana"/>
        </w:rPr>
        <w:tab/>
      </w:r>
      <w:r w:rsidR="00061770">
        <w:rPr>
          <w:rFonts w:ascii="Verdana" w:hAnsi="Verdana" w:cs="Verdana"/>
        </w:rPr>
        <w:tab/>
        <w:t>FOURNITURES et  MATERIELS  DEMANDES</w:t>
      </w:r>
    </w:p>
    <w:p w:rsidR="00F371A5" w:rsidRDefault="00F371A5">
      <w:pPr>
        <w:pStyle w:val="Standarduser"/>
        <w:jc w:val="center"/>
        <w:rPr>
          <w:rFonts w:ascii="Verdana" w:hAnsi="Verdana" w:cs="Verdana"/>
          <w:b/>
          <w:sz w:val="22"/>
        </w:rPr>
      </w:pPr>
    </w:p>
    <w:p w:rsidR="00F371A5" w:rsidRDefault="00061770">
      <w:pPr>
        <w:pStyle w:val="Titre1"/>
      </w:pPr>
      <w:r>
        <w:rPr>
          <w:rFonts w:ascii="Verdana" w:eastAsia="Verdana" w:hAnsi="Verdana" w:cs="Verdana"/>
        </w:rPr>
        <w:t xml:space="preserve">        </w:t>
      </w:r>
      <w:r w:rsidR="00F35671">
        <w:rPr>
          <w:rFonts w:ascii="Verdana" w:hAnsi="Verdana" w:cs="Verdana"/>
        </w:rPr>
        <w:t>POUR</w:t>
      </w:r>
      <w:r w:rsidR="0068278F">
        <w:rPr>
          <w:rFonts w:ascii="Verdana" w:hAnsi="Verdana" w:cs="Verdana"/>
        </w:rPr>
        <w:t xml:space="preserve"> LA CLASSE DE CM1/CM2 niveau CM2</w:t>
      </w:r>
    </w:p>
    <w:p w:rsidR="00F371A5" w:rsidRDefault="00F371A5">
      <w:pPr>
        <w:pStyle w:val="Standarduser"/>
        <w:rPr>
          <w:rFonts w:ascii="Verdana" w:hAnsi="Verdana" w:cs="Verdana"/>
          <w:sz w:val="22"/>
        </w:rPr>
      </w:pPr>
    </w:p>
    <w:p w:rsidR="00F371A5" w:rsidRDefault="00F35671">
      <w:pPr>
        <w:pStyle w:val="Standarduser"/>
        <w:jc w:val="center"/>
      </w:pPr>
      <w:r>
        <w:rPr>
          <w:rFonts w:ascii="Verdana" w:hAnsi="Verdana" w:cs="Verdana"/>
          <w:i/>
          <w:sz w:val="22"/>
          <w:szCs w:val="22"/>
        </w:rPr>
        <w:t>Année Scolaire 2023-2024</w:t>
      </w:r>
      <w:r w:rsidR="00061770">
        <w:rPr>
          <w:rFonts w:ascii="Verdana" w:hAnsi="Verdana" w:cs="Verdana"/>
          <w:i/>
          <w:sz w:val="22"/>
          <w:szCs w:val="22"/>
        </w:rPr>
        <w:t xml:space="preserve">      </w:t>
      </w:r>
      <w:r w:rsidR="003F5BC5">
        <w:rPr>
          <w:rFonts w:ascii="Verdana" w:hAnsi="Verdana" w:cs="Verdana"/>
          <w:i/>
          <w:sz w:val="22"/>
          <w:szCs w:val="22"/>
        </w:rPr>
        <w:t xml:space="preserve"> Mme Noémie LAROQUE</w:t>
      </w:r>
    </w:p>
    <w:p w:rsidR="00F371A5" w:rsidRDefault="00F371A5">
      <w:pPr>
        <w:pStyle w:val="Standarduser"/>
        <w:jc w:val="center"/>
        <w:rPr>
          <w:rFonts w:ascii="Verdana" w:hAnsi="Verdana" w:cs="Verdana"/>
          <w:b/>
          <w:i/>
          <w:sz w:val="24"/>
          <w:szCs w:val="22"/>
        </w:rPr>
      </w:pPr>
    </w:p>
    <w:p w:rsidR="00F371A5" w:rsidRDefault="00061770">
      <w:pPr>
        <w:pStyle w:val="Standarduser"/>
        <w:jc w:val="both"/>
      </w:pPr>
      <w:r>
        <w:rPr>
          <w:rFonts w:ascii="Verdana" w:hAnsi="Verdana" w:cs="Verdana"/>
          <w:b/>
          <w:sz w:val="22"/>
          <w:szCs w:val="22"/>
        </w:rPr>
        <w:t xml:space="preserve">Les manuels scolaires sont prêtés par l’école. </w:t>
      </w:r>
      <w:r>
        <w:rPr>
          <w:rFonts w:ascii="Verdana" w:hAnsi="Verdana" w:cs="Verdana"/>
          <w:sz w:val="22"/>
          <w:szCs w:val="22"/>
        </w:rPr>
        <w:t>Les enfants doivent les rendre en bon état à la fin de l’année scolaire. Les fichiers, cahiers et protège-cahiers sont commandés par l’école (commande groupée à moindre coût) et seront facturés en septembre-octobre.</w:t>
      </w:r>
    </w:p>
    <w:p w:rsidR="00F371A5" w:rsidRDefault="00F371A5">
      <w:pPr>
        <w:pStyle w:val="Standarduser"/>
        <w:jc w:val="center"/>
        <w:rPr>
          <w:rFonts w:ascii="Comic Sans MS" w:hAnsi="Comic Sans MS" w:cs="Comic Sans MS"/>
          <w:b/>
          <w:sz w:val="24"/>
          <w:szCs w:val="22"/>
        </w:rPr>
      </w:pPr>
    </w:p>
    <w:p w:rsidR="00F371A5" w:rsidRDefault="00061770">
      <w:pPr>
        <w:pStyle w:val="Standarduser"/>
        <w:jc w:val="center"/>
      </w:pPr>
      <w:r>
        <w:rPr>
          <w:rFonts w:ascii="Verdana" w:hAnsi="Verdana" w:cs="Verdana"/>
          <w:b/>
          <w:sz w:val="24"/>
        </w:rPr>
        <w:t>Fournitures à apporter :</w:t>
      </w:r>
    </w:p>
    <w:p w:rsidR="00F371A5" w:rsidRDefault="00F371A5">
      <w:pPr>
        <w:pStyle w:val="Standarduser"/>
        <w:jc w:val="center"/>
        <w:rPr>
          <w:rFonts w:ascii="Verdana" w:hAnsi="Verdana" w:cs="Verdana"/>
          <w:b/>
          <w:sz w:val="24"/>
        </w:rPr>
      </w:pPr>
    </w:p>
    <w:p w:rsidR="003F5BC5" w:rsidRDefault="00061770">
      <w:pPr>
        <w:pStyle w:val="Standarduser"/>
        <w:rPr>
          <w:sz w:val="24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ab/>
      </w:r>
      <w:r>
        <w:rPr>
          <w:rFonts w:ascii="Verdana" w:hAnsi="Verdana" w:cs="Verdana"/>
          <w:sz w:val="22"/>
        </w:rPr>
        <w:t>un cartable</w:t>
      </w:r>
      <w:r w:rsidR="003F5BC5">
        <w:rPr>
          <w:rFonts w:ascii="Verdana" w:hAnsi="Verdana" w:cs="Verdana"/>
          <w:sz w:val="22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 w:rsidR="003F5BC5">
        <w:rPr>
          <w:rFonts w:ascii="Monotype Sorts" w:eastAsia="Monotype Sorts" w:hAnsi="Monotype Sorts" w:cs="Monotype Sorts"/>
          <w:sz w:val="32"/>
        </w:rPr>
        <w:t xml:space="preserve">      </w:t>
      </w:r>
      <w:r>
        <w:rPr>
          <w:rFonts w:ascii="Verdana" w:hAnsi="Verdana" w:cs="Verdana"/>
          <w:sz w:val="22"/>
        </w:rPr>
        <w:t xml:space="preserve">un </w:t>
      </w:r>
      <w:r w:rsidR="003F5BC5">
        <w:rPr>
          <w:rFonts w:ascii="Verdana" w:hAnsi="Verdana" w:cs="Verdana"/>
          <w:b/>
          <w:bCs/>
          <w:sz w:val="22"/>
        </w:rPr>
        <w:t>agenda</w:t>
      </w:r>
      <w:r w:rsidR="003F5BC5">
        <w:rPr>
          <w:rFonts w:ascii="Verdana" w:hAnsi="Verdana" w:cs="Verdana"/>
          <w:sz w:val="22"/>
        </w:rPr>
        <w:t xml:space="preserve"> pour le niveau CM1 (l’agenda des CM2 est offert par la ville de Nancy)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>une ardois</w:t>
      </w:r>
      <w:r w:rsidR="003F5BC5">
        <w:rPr>
          <w:rFonts w:ascii="Verdana" w:hAnsi="Verdana" w:cs="Verdana"/>
          <w:sz w:val="22"/>
        </w:rPr>
        <w:t>e Velleda avec effaceur</w:t>
      </w:r>
      <w:r>
        <w:rPr>
          <w:sz w:val="24"/>
        </w:rPr>
        <w:tab/>
      </w:r>
    </w:p>
    <w:p w:rsidR="00F371A5" w:rsidRDefault="00061770">
      <w:pPr>
        <w:pStyle w:val="Standarduser"/>
      </w:pPr>
      <w:r>
        <w:rPr>
          <w:sz w:val="24"/>
        </w:rPr>
        <w:tab/>
      </w:r>
    </w:p>
    <w:p w:rsidR="00F371A5" w:rsidRDefault="00061770">
      <w:pPr>
        <w:pStyle w:val="Standarduser"/>
      </w:pPr>
      <w:r>
        <w:rPr>
          <w:sz w:val="24"/>
        </w:rPr>
        <w:tab/>
      </w:r>
      <w:r>
        <w:rPr>
          <w:rFonts w:ascii="Verdana" w:hAnsi="Verdana" w:cs="Verdana"/>
          <w:b/>
          <w:sz w:val="22"/>
        </w:rPr>
        <w:t>Une trousse avec :</w:t>
      </w:r>
    </w:p>
    <w:p w:rsidR="00F371A5" w:rsidRDefault="00061770">
      <w:pPr>
        <w:pStyle w:val="Standarduser"/>
      </w:pPr>
      <w:r>
        <w:rPr>
          <w:sz w:val="24"/>
        </w:rPr>
        <w:tab/>
      </w:r>
    </w:p>
    <w:p w:rsidR="00631995" w:rsidRDefault="00061770">
      <w:pPr>
        <w:pStyle w:val="Standarduser"/>
        <w:rPr>
          <w:rFonts w:ascii="Verdana" w:hAnsi="Verdana" w:cs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 w:rsidR="003F5BC5">
        <w:rPr>
          <w:rFonts w:ascii="Verdana" w:hAnsi="Verdana" w:cs="Verdana"/>
          <w:sz w:val="22"/>
        </w:rPr>
        <w:t>2</w:t>
      </w:r>
      <w:r w:rsidR="003F5BC5">
        <w:rPr>
          <w:rFonts w:ascii="Verdana" w:hAnsi="Verdana" w:cs="Verdana"/>
          <w:sz w:val="22"/>
          <w:szCs w:val="22"/>
        </w:rPr>
        <w:t xml:space="preserve"> crayons à papier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F371A5" w:rsidRDefault="00061770">
      <w:pPr>
        <w:pStyle w:val="Standarduser"/>
        <w:rPr>
          <w:rFonts w:ascii="Verdana" w:hAnsi="Verdana" w:cs="Verdana"/>
          <w:sz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</w:t>
      </w:r>
      <w:r w:rsidR="00631995">
        <w:rPr>
          <w:sz w:val="32"/>
        </w:rPr>
        <w:t xml:space="preserve">    </w:t>
      </w:r>
      <w:r>
        <w:rPr>
          <w:rFonts w:ascii="Verdana" w:hAnsi="Verdana" w:cs="Verdana"/>
          <w:sz w:val="22"/>
        </w:rPr>
        <w:t>1 gomme blanche</w:t>
      </w:r>
    </w:p>
    <w:p w:rsidR="00631995" w:rsidRDefault="00631995" w:rsidP="0063199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 xml:space="preserve">1 paire de ciseaux de bonne qualité de taille moyenne </w:t>
      </w:r>
    </w:p>
    <w:p w:rsidR="003F5BC5" w:rsidRDefault="003F5BC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 xml:space="preserve">      </w:t>
      </w:r>
      <w:r w:rsidRPr="003F5BC5">
        <w:rPr>
          <w:rFonts w:ascii="Verdana" w:eastAsia="Monotype Sorts" w:hAnsi="Verdana" w:cs="Monotype Sorts"/>
          <w:sz w:val="22"/>
          <w:szCs w:val="22"/>
        </w:rPr>
        <w:t>2 sticks de colle</w:t>
      </w:r>
      <w:r>
        <w:rPr>
          <w:rFonts w:ascii="Verdana" w:eastAsia="Monotype Sorts" w:hAnsi="Verdana" w:cs="Monotype Sorts"/>
          <w:sz w:val="22"/>
          <w:szCs w:val="22"/>
        </w:rPr>
        <w:t xml:space="preserve"> 21gr (</w:t>
      </w:r>
      <w:r w:rsidRPr="003F5BC5">
        <w:rPr>
          <w:rFonts w:ascii="Verdana" w:eastAsia="Monotype Sorts" w:hAnsi="Verdana" w:cs="Monotype Sorts"/>
          <w:sz w:val="22"/>
          <w:szCs w:val="22"/>
        </w:rPr>
        <w:t>à renouveler dans l’année)</w:t>
      </w:r>
    </w:p>
    <w:p w:rsidR="00631995" w:rsidRDefault="00631995" w:rsidP="003F5BC5">
      <w:pPr>
        <w:pStyle w:val="Standarduser"/>
        <w:rPr>
          <w:sz w:val="24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ab/>
      </w:r>
      <w:r>
        <w:rPr>
          <w:rFonts w:ascii="Verdana" w:hAnsi="Verdana" w:cs="Verdana"/>
          <w:sz w:val="22"/>
        </w:rPr>
        <w:t>1 taille-crayon avec réservoir</w:t>
      </w:r>
      <w:r>
        <w:rPr>
          <w:sz w:val="24"/>
        </w:rPr>
        <w:tab/>
      </w:r>
    </w:p>
    <w:p w:rsidR="003F5BC5" w:rsidRDefault="003F5BC5" w:rsidP="003F5BC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 xml:space="preserve">        </w:t>
      </w:r>
      <w:r>
        <w:rPr>
          <w:rFonts w:ascii="Verdana" w:hAnsi="Verdana" w:cs="Verdana"/>
          <w:sz w:val="22"/>
        </w:rPr>
        <w:t>3 surligneurs de couleurs différentes</w:t>
      </w:r>
    </w:p>
    <w:p w:rsidR="003F5BC5" w:rsidRDefault="00631995" w:rsidP="003F5BC5">
      <w:pPr>
        <w:pStyle w:val="Standarduser"/>
        <w:rPr>
          <w:rFonts w:ascii="Verdana" w:eastAsia="Monotype Sorts" w:hAnsi="Verdana" w:cs="Monotype Sorts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 xml:space="preserve">   </w:t>
      </w:r>
      <w:r w:rsidR="003F5BC5">
        <w:rPr>
          <w:rFonts w:ascii="Monotype Sorts" w:eastAsia="Monotype Sorts" w:hAnsi="Monotype Sorts" w:cs="Monotype Sorts"/>
          <w:sz w:val="32"/>
        </w:rPr>
        <w:t xml:space="preserve">   </w:t>
      </w:r>
      <w:r w:rsidR="003F5BC5">
        <w:rPr>
          <w:rFonts w:ascii="Verdana" w:eastAsia="Monotype Sorts" w:hAnsi="Verdana" w:cs="Monotype Sorts"/>
          <w:sz w:val="22"/>
          <w:szCs w:val="22"/>
        </w:rPr>
        <w:t xml:space="preserve">1 stylo roller frixion bleu </w:t>
      </w:r>
      <w:r>
        <w:rPr>
          <w:rFonts w:ascii="Verdana" w:eastAsia="Monotype Sorts" w:hAnsi="Verdana" w:cs="Monotype Sorts"/>
          <w:sz w:val="22"/>
          <w:szCs w:val="22"/>
        </w:rPr>
        <w:t>(recharges à prévoir)</w:t>
      </w:r>
    </w:p>
    <w:p w:rsidR="00631995" w:rsidRDefault="00631995" w:rsidP="0063199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 xml:space="preserve">        </w:t>
      </w:r>
      <w:r>
        <w:rPr>
          <w:rFonts w:ascii="Verdana" w:eastAsia="Monotype Sorts" w:hAnsi="Verdana" w:cs="Monotype Sorts"/>
          <w:sz w:val="22"/>
          <w:szCs w:val="22"/>
        </w:rPr>
        <w:t>4 stylo billes : 1 noir, 1 rouge, 1 vert</w:t>
      </w:r>
      <w:r>
        <w:rPr>
          <w:rFonts w:ascii="Verdana" w:hAnsi="Verdana" w:cs="Verdana"/>
          <w:sz w:val="22"/>
        </w:rPr>
        <w:t>, 1 bleu</w:t>
      </w:r>
    </w:p>
    <w:p w:rsidR="00631995" w:rsidRDefault="00631995" w:rsidP="0063199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>1 compas simple de bonne qualité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 xml:space="preserve">1 équerre longue (13 x 5 cm) </w:t>
      </w:r>
      <w:r>
        <w:rPr>
          <w:rFonts w:ascii="Verdana" w:hAnsi="Verdana" w:cs="Verdana"/>
          <w:sz w:val="22"/>
          <w:u w:val="single"/>
        </w:rPr>
        <w:t>non métallisée, rigide</w:t>
      </w:r>
      <w:r>
        <w:rPr>
          <w:sz w:val="22"/>
          <w:u w:val="single"/>
        </w:rPr>
        <w:t xml:space="preserve">   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 xml:space="preserve">1 </w:t>
      </w:r>
      <w:r>
        <w:rPr>
          <w:rFonts w:ascii="Verdana" w:hAnsi="Verdana" w:cs="Verdana"/>
          <w:sz w:val="22"/>
          <w:u w:val="single"/>
        </w:rPr>
        <w:t>double</w:t>
      </w:r>
      <w:r>
        <w:rPr>
          <w:rFonts w:ascii="Verdana" w:hAnsi="Verdana" w:cs="Verdana"/>
          <w:sz w:val="22"/>
        </w:rPr>
        <w:t xml:space="preserve"> décimètre </w:t>
      </w:r>
      <w:r w:rsidR="00631995">
        <w:rPr>
          <w:rFonts w:ascii="Verdana" w:hAnsi="Verdana" w:cs="Verdana"/>
          <w:sz w:val="22"/>
          <w:u w:val="single"/>
        </w:rPr>
        <w:t xml:space="preserve">non métallisé </w:t>
      </w:r>
      <w:r>
        <w:rPr>
          <w:rFonts w:ascii="Verdana" w:hAnsi="Verdana" w:cs="Verdana"/>
          <w:sz w:val="22"/>
        </w:rPr>
        <w:t xml:space="preserve">rigide    </w:t>
      </w:r>
    </w:p>
    <w:p w:rsidR="00F371A5" w:rsidRDefault="00061770">
      <w:pPr>
        <w:pStyle w:val="Standarduser"/>
        <w:rPr>
          <w:sz w:val="32"/>
        </w:rPr>
      </w:pPr>
      <w:r>
        <w:rPr>
          <w:rFonts w:ascii="Monotype Sorts" w:eastAsia="Monotype Sorts" w:hAnsi="Monotype Sorts" w:cs="Monotype Sorts"/>
          <w:sz w:val="32"/>
        </w:rPr>
        <w:t></w:t>
      </w:r>
      <w:r w:rsidR="00BE27E7">
        <w:rPr>
          <w:sz w:val="32"/>
        </w:rPr>
        <w:t xml:space="preserve">      </w:t>
      </w:r>
      <w:r w:rsidR="00631995">
        <w:rPr>
          <w:rFonts w:ascii="Verdana" w:hAnsi="Verdana"/>
          <w:sz w:val="22"/>
          <w:szCs w:val="22"/>
        </w:rPr>
        <w:t xml:space="preserve">12 crayons de couleur et 12 feutres </w:t>
      </w:r>
      <w:r w:rsidR="00631995" w:rsidRPr="00631995">
        <w:rPr>
          <w:rFonts w:ascii="Verdana" w:hAnsi="Verdana"/>
          <w:sz w:val="22"/>
          <w:szCs w:val="22"/>
          <w:u w:val="single"/>
        </w:rPr>
        <w:t>rangés dans une trousse</w:t>
      </w:r>
      <w:r w:rsidRPr="00631995">
        <w:rPr>
          <w:sz w:val="32"/>
        </w:rPr>
        <w:tab/>
      </w:r>
    </w:p>
    <w:p w:rsidR="00631995" w:rsidRDefault="00631995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>
        <w:rPr>
          <w:rFonts w:ascii="Verdana" w:hAnsi="Verdana"/>
          <w:sz w:val="22"/>
          <w:szCs w:val="22"/>
        </w:rPr>
        <w:t>1 pochette de papier Canson 24x32 blanc</w:t>
      </w:r>
    </w:p>
    <w:p w:rsidR="00631995" w:rsidRDefault="00631995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>
        <w:rPr>
          <w:rFonts w:ascii="Verdana" w:hAnsi="Verdana"/>
          <w:sz w:val="22"/>
          <w:szCs w:val="22"/>
        </w:rPr>
        <w:t>1 calculatrice simple pour les quatre opérations</w:t>
      </w:r>
    </w:p>
    <w:p w:rsidR="00631995" w:rsidRDefault="00856AB1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>
        <w:rPr>
          <w:rFonts w:ascii="Verdana" w:hAnsi="Verdana"/>
          <w:sz w:val="22"/>
          <w:szCs w:val="22"/>
        </w:rPr>
        <w:t xml:space="preserve">2 chemises cartonnées à rabat </w:t>
      </w:r>
      <w:r w:rsidR="00EB1C26">
        <w:rPr>
          <w:rFonts w:ascii="Verdana" w:hAnsi="Verdana"/>
          <w:sz w:val="22"/>
          <w:szCs w:val="22"/>
        </w:rPr>
        <w:t>avec élastiques</w:t>
      </w:r>
    </w:p>
    <w:p w:rsidR="00EB1C26" w:rsidRDefault="00EB1C26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 w:rsidR="00F35671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 porte</w:t>
      </w:r>
      <w:r w:rsidR="00F35671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-vues 60 vues</w:t>
      </w:r>
    </w:p>
    <w:p w:rsidR="00F371A5" w:rsidRDefault="00F35671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 w:rsidRPr="00F35671">
        <w:rPr>
          <w:rFonts w:ascii="Verdana" w:hAnsi="Verdana"/>
          <w:sz w:val="22"/>
          <w:szCs w:val="22"/>
        </w:rPr>
        <w:t>1 dictionnaire adapté à l’âge de votre enfant</w:t>
      </w:r>
      <w:r>
        <w:rPr>
          <w:sz w:val="22"/>
          <w:szCs w:val="22"/>
        </w:rPr>
        <w:t xml:space="preserve">  </w:t>
      </w:r>
      <w:r w:rsidR="00061770">
        <w:rPr>
          <w:rFonts w:ascii="Verdana" w:hAnsi="Verdana"/>
          <w:sz w:val="22"/>
          <w:szCs w:val="22"/>
        </w:rPr>
        <w:t xml:space="preserve"> 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 w:rsidR="00F35671">
        <w:rPr>
          <w:rFonts w:ascii="Verdana" w:hAnsi="Verdana" w:cs="Verdana"/>
          <w:sz w:val="22"/>
        </w:rPr>
        <w:t xml:space="preserve">Baskets ou tennis pour l’EPS </w:t>
      </w:r>
      <w:r>
        <w:rPr>
          <w:rFonts w:ascii="Verdana" w:hAnsi="Verdana" w:cs="Verdana"/>
          <w:sz w:val="22"/>
        </w:rPr>
        <w:t>à prévoir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>Prévoir du plastique transparent pour couvrir tous les livres</w:t>
      </w:r>
    </w:p>
    <w:p w:rsidR="00F371A5" w:rsidRDefault="00061770">
      <w:pPr>
        <w:pStyle w:val="Standarduser"/>
        <w:rPr>
          <w:rFonts w:ascii="Verdana" w:hAnsi="Verdana" w:cs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 w:rsidR="00EB1C26">
        <w:rPr>
          <w:rFonts w:ascii="Verdana" w:hAnsi="Verdana" w:cs="Verdana"/>
          <w:sz w:val="22"/>
          <w:szCs w:val="22"/>
        </w:rPr>
        <w:t>2 paquets de m</w:t>
      </w:r>
      <w:r>
        <w:rPr>
          <w:rFonts w:ascii="Verdana" w:hAnsi="Verdana" w:cs="Verdana"/>
          <w:sz w:val="22"/>
          <w:szCs w:val="22"/>
        </w:rPr>
        <w:t>ouchoirs</w:t>
      </w:r>
      <w:r w:rsidR="00EB1C26">
        <w:rPr>
          <w:rFonts w:ascii="Verdana" w:hAnsi="Verdana" w:cs="Verdana"/>
          <w:sz w:val="22"/>
          <w:szCs w:val="22"/>
        </w:rPr>
        <w:t xml:space="preserve"> dans le cartable de l’enfant en cas de besoin et à renouveler régulièrement</w:t>
      </w:r>
    </w:p>
    <w:p w:rsidR="00F35671" w:rsidRDefault="00F35671">
      <w:pPr>
        <w:pStyle w:val="Standarduser"/>
      </w:pPr>
    </w:p>
    <w:p w:rsidR="00F371A5" w:rsidRDefault="00061770">
      <w:pPr>
        <w:pStyle w:val="Standarduser"/>
      </w:pPr>
      <w:r>
        <w:rPr>
          <w:sz w:val="22"/>
          <w:szCs w:val="22"/>
        </w:rPr>
        <w:tab/>
      </w:r>
    </w:p>
    <w:p w:rsidR="00F371A5" w:rsidRDefault="00061770" w:rsidP="00EB1C26">
      <w:pPr>
        <w:pStyle w:val="Standarduser"/>
      </w:pPr>
      <w:r>
        <w:rPr>
          <w:sz w:val="22"/>
          <w:szCs w:val="22"/>
        </w:rPr>
        <w:tab/>
      </w:r>
      <w:r>
        <w:rPr>
          <w:rFonts w:ascii="Verdana" w:hAnsi="Verdana" w:cs="Verdana"/>
          <w:b/>
          <w:sz w:val="24"/>
          <w:szCs w:val="24"/>
        </w:rPr>
        <w:t>Quelques précisions utiles</w:t>
      </w:r>
    </w:p>
    <w:p w:rsidR="00F371A5" w:rsidRDefault="00061770">
      <w:pPr>
        <w:pStyle w:val="Standarduser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Verdana" w:hAnsi="Verdana" w:cs="Verdana"/>
          <w:i/>
          <w:sz w:val="22"/>
          <w:szCs w:val="22"/>
        </w:rPr>
        <w:t xml:space="preserve">Nous recommandons des fournitures simples et </w:t>
      </w:r>
      <w:r>
        <w:rPr>
          <w:rFonts w:ascii="Verdana" w:hAnsi="Verdana" w:cs="Verdana"/>
          <w:b/>
          <w:i/>
          <w:sz w:val="22"/>
          <w:szCs w:val="22"/>
        </w:rPr>
        <w:t>sans gadgets</w:t>
      </w:r>
      <w:r>
        <w:rPr>
          <w:rFonts w:ascii="Verdana" w:hAnsi="Verdana" w:cs="Verdana"/>
          <w:i/>
          <w:sz w:val="22"/>
          <w:szCs w:val="22"/>
        </w:rPr>
        <w:t xml:space="preserve">. Toutes </w:t>
      </w:r>
      <w:r>
        <w:rPr>
          <w:rFonts w:ascii="Verdana" w:hAnsi="Verdana" w:cs="Verdana"/>
          <w:b/>
          <w:i/>
          <w:sz w:val="22"/>
          <w:szCs w:val="22"/>
        </w:rPr>
        <w:t>les affaires</w:t>
      </w:r>
      <w:r>
        <w:rPr>
          <w:rFonts w:ascii="Verdana" w:hAnsi="Verdana" w:cs="Verdana"/>
          <w:i/>
          <w:sz w:val="22"/>
          <w:szCs w:val="22"/>
        </w:rPr>
        <w:t xml:space="preserve"> de l’enfant y compris </w:t>
      </w:r>
      <w:r>
        <w:rPr>
          <w:rFonts w:ascii="Verdana" w:hAnsi="Verdana" w:cs="Verdana"/>
          <w:b/>
          <w:i/>
          <w:sz w:val="22"/>
          <w:szCs w:val="22"/>
        </w:rPr>
        <w:t>les crayons</w:t>
      </w:r>
      <w:r>
        <w:rPr>
          <w:rFonts w:ascii="Verdana" w:hAnsi="Verdana" w:cs="Verdana"/>
          <w:i/>
          <w:sz w:val="22"/>
          <w:szCs w:val="22"/>
        </w:rPr>
        <w:t xml:space="preserve"> doivent être </w:t>
      </w:r>
      <w:r>
        <w:rPr>
          <w:rFonts w:ascii="Verdana" w:hAnsi="Verdana" w:cs="Verdana"/>
          <w:b/>
          <w:i/>
          <w:sz w:val="22"/>
          <w:szCs w:val="22"/>
        </w:rPr>
        <w:t>marquées à son nom en entier</w:t>
      </w:r>
      <w:r>
        <w:rPr>
          <w:rFonts w:ascii="Verdana" w:hAnsi="Verdana" w:cs="Verdana"/>
          <w:i/>
          <w:sz w:val="22"/>
          <w:szCs w:val="22"/>
        </w:rPr>
        <w:t>. Pour tout renseignement complémentaire, s’adresser aux enseignants à la rentrée</w:t>
      </w:r>
      <w:r>
        <w:rPr>
          <w:rFonts w:ascii="Verdana" w:hAnsi="Verdana" w:cs="Verdana"/>
          <w:sz w:val="24"/>
        </w:rPr>
        <w:t>.</w:t>
      </w:r>
    </w:p>
    <w:p w:rsidR="00F371A5" w:rsidRDefault="00F371A5">
      <w:pPr>
        <w:pStyle w:val="Standarduser"/>
        <w:jc w:val="center"/>
        <w:rPr>
          <w:b/>
          <w:sz w:val="24"/>
        </w:rPr>
      </w:pPr>
    </w:p>
    <w:p w:rsidR="00F371A5" w:rsidRDefault="00061770">
      <w:pPr>
        <w:pStyle w:val="Standarduser"/>
        <w:jc w:val="center"/>
      </w:pPr>
      <w:r>
        <w:rPr>
          <w:rFonts w:ascii="Verdana" w:hAnsi="Verdana" w:cs="Verdana"/>
          <w:b/>
        </w:rPr>
        <w:t>Retrouvez cette liste sur http://saintdominique-nancy.fr</w:t>
      </w:r>
    </w:p>
    <w:p w:rsidR="00F371A5" w:rsidRDefault="00061770">
      <w:pPr>
        <w:pStyle w:val="Standarduser"/>
      </w:pPr>
      <w:r>
        <w:rPr>
          <w:rFonts w:ascii="Verdana" w:hAnsi="Verdana" w:cs="Verdana"/>
          <w:b/>
        </w:rPr>
        <w:t xml:space="preserve">Ou passer commande sur </w:t>
      </w:r>
      <w:hyperlink r:id="rId8" w:history="1">
        <w:r>
          <w:rPr>
            <w:rStyle w:val="Internetlink"/>
            <w:rFonts w:ascii="Verdana" w:hAnsi="Verdana" w:cs="Verdana"/>
            <w:b/>
          </w:rPr>
          <w:t>http://www.scoleo.fr</w:t>
        </w:r>
      </w:hyperlink>
      <w:r>
        <w:rPr>
          <w:rFonts w:ascii="Verdana" w:hAnsi="Verdana" w:cs="Verdana"/>
          <w:b/>
        </w:rPr>
        <w:t xml:space="preserve">  &gt; ECOLE ST DOMINIQUE à  NANCY</w:t>
      </w:r>
      <w:r>
        <w:rPr>
          <w:rFonts w:ascii="Verdana" w:hAnsi="Verdana" w:cs="Verdana"/>
        </w:rPr>
        <w:t xml:space="preserve">   </w:t>
      </w:r>
    </w:p>
    <w:p w:rsidR="00F371A5" w:rsidRDefault="00061770">
      <w:pPr>
        <w:pStyle w:val="Standarduser"/>
        <w:jc w:val="center"/>
      </w:pPr>
      <w:r>
        <w:rPr>
          <w:rFonts w:ascii="Verdana" w:hAnsi="Verdana" w:cs="Verdana"/>
          <w:color w:val="E3470A"/>
        </w:rPr>
        <w:t xml:space="preserve">Des </w:t>
      </w:r>
      <w:r>
        <w:rPr>
          <w:rFonts w:ascii="Verdana" w:hAnsi="Verdana" w:cs="Verdana"/>
          <w:b/>
          <w:bCs/>
          <w:color w:val="E3470A"/>
        </w:rPr>
        <w:t xml:space="preserve">initiatives  </w:t>
      </w:r>
      <w:r>
        <w:rPr>
          <w:rFonts w:ascii="Verdana" w:hAnsi="Verdana" w:cs="Verdana"/>
          <w:color w:val="E3470A"/>
        </w:rPr>
        <w:t xml:space="preserve">pour </w:t>
      </w:r>
      <w:r>
        <w:rPr>
          <w:rFonts w:ascii="Verdana" w:hAnsi="Verdana" w:cs="Verdana"/>
          <w:b/>
          <w:bCs/>
          <w:color w:val="E3470A"/>
        </w:rPr>
        <w:t>soutenir</w:t>
      </w:r>
      <w:r>
        <w:rPr>
          <w:rFonts w:ascii="Verdana" w:hAnsi="Verdana" w:cs="Verdana"/>
          <w:color w:val="E3470A"/>
        </w:rPr>
        <w:t xml:space="preserve"> l'action des associations de parents d'élèves et </w:t>
      </w:r>
      <w:r>
        <w:rPr>
          <w:rFonts w:ascii="Verdana" w:hAnsi="Verdana" w:cs="Verdana"/>
          <w:b/>
          <w:bCs/>
          <w:color w:val="E3470A"/>
        </w:rPr>
        <w:t xml:space="preserve">simplifier </w:t>
      </w:r>
      <w:r>
        <w:rPr>
          <w:rFonts w:ascii="Verdana" w:hAnsi="Verdana" w:cs="Verdana"/>
          <w:color w:val="E3470A"/>
        </w:rPr>
        <w:t>la vie familiale et scolaire.</w:t>
      </w:r>
    </w:p>
    <w:sectPr w:rsidR="00F371A5">
      <w:pgSz w:w="11906" w:h="16838"/>
      <w:pgMar w:top="28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B1" w:rsidRDefault="00856AB1">
      <w:pPr>
        <w:rPr>
          <w:rFonts w:hint="eastAsia"/>
        </w:rPr>
      </w:pPr>
      <w:r>
        <w:separator/>
      </w:r>
    </w:p>
  </w:endnote>
  <w:endnote w:type="continuationSeparator" w:id="0">
    <w:p w:rsidR="00856AB1" w:rsidRDefault="00856A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Sort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B1" w:rsidRDefault="00856A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6AB1" w:rsidRDefault="00856A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DAC"/>
    <w:multiLevelType w:val="multilevel"/>
    <w:tmpl w:val="48E26506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91F1E5E"/>
    <w:multiLevelType w:val="multilevel"/>
    <w:tmpl w:val="6CEAB6B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0C2F9F"/>
    <w:multiLevelType w:val="multilevel"/>
    <w:tmpl w:val="33E89B80"/>
    <w:styleLink w:val="WWNum4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" w15:restartNumberingAfterBreak="0">
    <w:nsid w:val="0F090D16"/>
    <w:multiLevelType w:val="multilevel"/>
    <w:tmpl w:val="6C94DE54"/>
    <w:styleLink w:val="WWNum13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0F8803E7"/>
    <w:multiLevelType w:val="multilevel"/>
    <w:tmpl w:val="AB3CA922"/>
    <w:styleLink w:val="WWNum10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5" w15:restartNumberingAfterBreak="0">
    <w:nsid w:val="0FC11B41"/>
    <w:multiLevelType w:val="multilevel"/>
    <w:tmpl w:val="8602688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D97940"/>
    <w:multiLevelType w:val="multilevel"/>
    <w:tmpl w:val="ADAC551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4F633A"/>
    <w:multiLevelType w:val="multilevel"/>
    <w:tmpl w:val="CC509584"/>
    <w:styleLink w:val="WWNum5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141927CB"/>
    <w:multiLevelType w:val="multilevel"/>
    <w:tmpl w:val="952078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DB31C5"/>
    <w:multiLevelType w:val="multilevel"/>
    <w:tmpl w:val="1F4286CE"/>
    <w:styleLink w:val="WWNum3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0" w15:restartNumberingAfterBreak="0">
    <w:nsid w:val="186467A0"/>
    <w:multiLevelType w:val="multilevel"/>
    <w:tmpl w:val="7B7CB0FE"/>
    <w:styleLink w:val="WWNum11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1" w15:restartNumberingAfterBreak="0">
    <w:nsid w:val="194A55A5"/>
    <w:multiLevelType w:val="multilevel"/>
    <w:tmpl w:val="C7B4F36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D1B4ACE"/>
    <w:multiLevelType w:val="multilevel"/>
    <w:tmpl w:val="101449CA"/>
    <w:styleLink w:val="WWNum9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2E2E4CFB"/>
    <w:multiLevelType w:val="multilevel"/>
    <w:tmpl w:val="21DEC9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466C2A"/>
    <w:multiLevelType w:val="multilevel"/>
    <w:tmpl w:val="AF061094"/>
    <w:styleLink w:val="WWNum1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3DAE720E"/>
    <w:multiLevelType w:val="multilevel"/>
    <w:tmpl w:val="94506C92"/>
    <w:styleLink w:val="WWNum6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6" w15:restartNumberingAfterBreak="0">
    <w:nsid w:val="400A7B64"/>
    <w:multiLevelType w:val="multilevel"/>
    <w:tmpl w:val="E76EEEB4"/>
    <w:styleLink w:val="WWNum2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7" w15:restartNumberingAfterBreak="0">
    <w:nsid w:val="402A42EE"/>
    <w:multiLevelType w:val="multilevel"/>
    <w:tmpl w:val="B0C64EC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550549A"/>
    <w:multiLevelType w:val="multilevel"/>
    <w:tmpl w:val="E426007E"/>
    <w:styleLink w:val="WWNum8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9" w15:restartNumberingAfterBreak="0">
    <w:nsid w:val="48EE223E"/>
    <w:multiLevelType w:val="multilevel"/>
    <w:tmpl w:val="9EAE1DF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DD60E2"/>
    <w:multiLevelType w:val="multilevel"/>
    <w:tmpl w:val="09CC38B6"/>
    <w:styleLink w:val="WWNum12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1" w15:restartNumberingAfterBreak="0">
    <w:nsid w:val="4A683481"/>
    <w:multiLevelType w:val="multilevel"/>
    <w:tmpl w:val="F5044738"/>
    <w:styleLink w:val="WWNum7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2" w15:restartNumberingAfterBreak="0">
    <w:nsid w:val="58B32368"/>
    <w:multiLevelType w:val="multilevel"/>
    <w:tmpl w:val="28E2E75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E57756D"/>
    <w:multiLevelType w:val="multilevel"/>
    <w:tmpl w:val="50820CC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0B9566F"/>
    <w:multiLevelType w:val="multilevel"/>
    <w:tmpl w:val="2F0684B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46175D5"/>
    <w:multiLevelType w:val="multilevel"/>
    <w:tmpl w:val="663CA32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64C0DC1"/>
    <w:multiLevelType w:val="multilevel"/>
    <w:tmpl w:val="97D8BE3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5"/>
  </w:num>
  <w:num w:numId="5">
    <w:abstractNumId w:val="23"/>
  </w:num>
  <w:num w:numId="6">
    <w:abstractNumId w:val="5"/>
  </w:num>
  <w:num w:numId="7">
    <w:abstractNumId w:val="19"/>
  </w:num>
  <w:num w:numId="8">
    <w:abstractNumId w:val="26"/>
  </w:num>
  <w:num w:numId="9">
    <w:abstractNumId w:val="6"/>
  </w:num>
  <w:num w:numId="10">
    <w:abstractNumId w:val="22"/>
  </w:num>
  <w:num w:numId="11">
    <w:abstractNumId w:val="1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16"/>
  </w:num>
  <w:num w:numId="17">
    <w:abstractNumId w:val="9"/>
  </w:num>
  <w:num w:numId="18">
    <w:abstractNumId w:val="2"/>
  </w:num>
  <w:num w:numId="19">
    <w:abstractNumId w:val="7"/>
  </w:num>
  <w:num w:numId="20">
    <w:abstractNumId w:val="15"/>
  </w:num>
  <w:num w:numId="21">
    <w:abstractNumId w:val="21"/>
  </w:num>
  <w:num w:numId="22">
    <w:abstractNumId w:val="18"/>
  </w:num>
  <w:num w:numId="23">
    <w:abstractNumId w:val="12"/>
  </w:num>
  <w:num w:numId="24">
    <w:abstractNumId w:val="4"/>
  </w:num>
  <w:num w:numId="25">
    <w:abstractNumId w:val="10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A5"/>
    <w:rsid w:val="00061770"/>
    <w:rsid w:val="002B3223"/>
    <w:rsid w:val="002C1AF6"/>
    <w:rsid w:val="003F5BC5"/>
    <w:rsid w:val="00631995"/>
    <w:rsid w:val="0068278F"/>
    <w:rsid w:val="00856AB1"/>
    <w:rsid w:val="00BE27E7"/>
    <w:rsid w:val="00EB1C26"/>
    <w:rsid w:val="00F35671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3A04C-D231-4748-ADC8-96D2BEE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user"/>
    <w:next w:val="Standarduser"/>
    <w:pPr>
      <w:keepNext/>
      <w:jc w:val="center"/>
      <w:outlineLvl w:val="0"/>
    </w:pPr>
    <w:rPr>
      <w:rFonts w:ascii="Comic Sans MS" w:eastAsia="Comic Sans MS" w:hAnsi="Comic Sans MS" w:cs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jc w:val="center"/>
    </w:pPr>
    <w:rPr>
      <w:rFonts w:ascii="Comic Sans MS" w:eastAsia="Comic Sans MS" w:hAnsi="Comic Sans MS" w:cs="Comic Sans MS"/>
      <w:b/>
      <w:sz w:val="3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  <w:rPr>
      <w:rFonts w:cs="Mangal"/>
      <w:sz w:val="24"/>
    </w:rPr>
  </w:style>
  <w:style w:type="paragraph" w:styleId="Lgende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Textedebulles">
    <w:name w:val="Balloon Text"/>
    <w:basedOn w:val="Standarduser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  <w:rPr>
      <w:rFonts w:ascii="Monotype Sorts" w:eastAsia="Times New Roman" w:hAnsi="Monotype Sorts" w:cs="Times New Roman"/>
      <w:sz w:val="32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Monotype Sorts" w:eastAsia="Times New Roman" w:hAnsi="Monotype Sorts" w:cs="Times New Roman"/>
      <w:sz w:val="3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Monotype Sorts" w:eastAsia="Times New Roman" w:hAnsi="Monotype Sorts" w:cs="Times New Roman"/>
      <w:sz w:val="3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Monotype Sorts" w:eastAsia="Times New Roman" w:hAnsi="Monotype Sorts" w:cs="Times New Roman"/>
      <w:sz w:val="32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Monotype Sorts" w:eastAsia="Times New Roman" w:hAnsi="Monotype Sorts" w:cs="Times New Roman"/>
      <w:sz w:val="32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Monotype Sorts" w:eastAsia="Times New Roman" w:hAnsi="Monotype Sorts" w:cs="Times New Roman"/>
      <w:sz w:val="32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Monotype Sorts" w:eastAsia="Times New Roman" w:hAnsi="Monotype Sorts" w:cs="Times New Roman"/>
      <w:sz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Monotype Sorts" w:eastAsia="Times New Roman" w:hAnsi="Monotype Sorts" w:cs="Times New Roman"/>
      <w:sz w:val="32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Monotype Sorts" w:eastAsia="Times New Roman" w:hAnsi="Monotype Sorts" w:cs="Times New Roman"/>
      <w:sz w:val="32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Monotype Sorts" w:eastAsia="Times New Roman" w:hAnsi="Monotype Sorts" w:cs="Times New Roman"/>
      <w:sz w:val="32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Monotype Sorts" w:eastAsia="Times New Roman" w:hAnsi="Monotype Sorts" w:cs="Times New Roman"/>
      <w:sz w:val="3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Monotype Sorts" w:eastAsia="Times New Roman" w:hAnsi="Monotype Sorts" w:cs="Times New Roman"/>
      <w:sz w:val="32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Monotype Sorts" w:eastAsia="Times New Roman" w:hAnsi="Monotype Sorts" w:cs="Times New Roman"/>
      <w:sz w:val="32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eastAsia="Times New Roman" w:cs="Times New Roman"/>
      <w:sz w:val="32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Times New Roman" w:cs="Times New Roman"/>
      <w:sz w:val="32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eastAsia="Times New Roman" w:cs="Times New Roman"/>
      <w:sz w:val="32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eastAsia="Times New Roman" w:cs="Times New Roman"/>
      <w:sz w:val="32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eastAsia="Times New Roman" w:cs="Times New Roman"/>
      <w:sz w:val="32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eastAsia="Times New Roman" w:cs="Times New Roman"/>
      <w:sz w:val="32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eastAsia="Times New Roman" w:cs="Times New Roman"/>
      <w:sz w:val="32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eastAsia="Times New Roman" w:cs="Times New Roman"/>
      <w:sz w:val="3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eastAsia="Times New Roman" w:cs="Times New Roman"/>
      <w:sz w:val="32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eastAsia="Times New Roman" w:cs="Times New Roman"/>
      <w:sz w:val="32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eastAsia="Times New Roman" w:cs="Times New Roman"/>
      <w:sz w:val="32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eastAsia="Times New Roman" w:cs="Times New Roman"/>
      <w:sz w:val="32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3">
    <w:name w:val="WW8Num3"/>
    <w:basedOn w:val="Aucuneliste"/>
    <w:pPr>
      <w:numPr>
        <w:numId w:val="4"/>
      </w:numPr>
    </w:pPr>
  </w:style>
  <w:style w:type="numbering" w:customStyle="1" w:styleId="WW8Num4">
    <w:name w:val="WW8Num4"/>
    <w:basedOn w:val="Aucuneliste"/>
    <w:pPr>
      <w:numPr>
        <w:numId w:val="5"/>
      </w:numPr>
    </w:pPr>
  </w:style>
  <w:style w:type="numbering" w:customStyle="1" w:styleId="WW8Num5">
    <w:name w:val="WW8Num5"/>
    <w:basedOn w:val="Aucuneliste"/>
    <w:pPr>
      <w:numPr>
        <w:numId w:val="6"/>
      </w:numPr>
    </w:pPr>
  </w:style>
  <w:style w:type="numbering" w:customStyle="1" w:styleId="WW8Num6">
    <w:name w:val="WW8Num6"/>
    <w:basedOn w:val="Aucuneliste"/>
    <w:pPr>
      <w:numPr>
        <w:numId w:val="7"/>
      </w:numPr>
    </w:pPr>
  </w:style>
  <w:style w:type="numbering" w:customStyle="1" w:styleId="WW8Num7">
    <w:name w:val="WW8Num7"/>
    <w:basedOn w:val="Aucuneliste"/>
    <w:pPr>
      <w:numPr>
        <w:numId w:val="8"/>
      </w:numPr>
    </w:pPr>
  </w:style>
  <w:style w:type="numbering" w:customStyle="1" w:styleId="WW8Num8">
    <w:name w:val="WW8Num8"/>
    <w:basedOn w:val="Aucuneliste"/>
    <w:pPr>
      <w:numPr>
        <w:numId w:val="9"/>
      </w:numPr>
    </w:pPr>
  </w:style>
  <w:style w:type="numbering" w:customStyle="1" w:styleId="WW8Num9">
    <w:name w:val="WW8Num9"/>
    <w:basedOn w:val="Aucuneliste"/>
    <w:pPr>
      <w:numPr>
        <w:numId w:val="10"/>
      </w:numPr>
    </w:pPr>
  </w:style>
  <w:style w:type="numbering" w:customStyle="1" w:styleId="WW8Num10">
    <w:name w:val="WW8Num10"/>
    <w:basedOn w:val="Aucuneliste"/>
    <w:pPr>
      <w:numPr>
        <w:numId w:val="11"/>
      </w:numPr>
    </w:pPr>
  </w:style>
  <w:style w:type="numbering" w:customStyle="1" w:styleId="WW8Num11">
    <w:name w:val="WW8Num11"/>
    <w:basedOn w:val="Aucuneliste"/>
    <w:pPr>
      <w:numPr>
        <w:numId w:val="12"/>
      </w:numPr>
    </w:pPr>
  </w:style>
  <w:style w:type="numbering" w:customStyle="1" w:styleId="WW8Num12">
    <w:name w:val="WW8Num12"/>
    <w:basedOn w:val="Aucuneliste"/>
    <w:pPr>
      <w:numPr>
        <w:numId w:val="13"/>
      </w:numPr>
    </w:pPr>
  </w:style>
  <w:style w:type="numbering" w:customStyle="1" w:styleId="WW8Num13">
    <w:name w:val="WW8Num13"/>
    <w:basedOn w:val="Aucuneliste"/>
    <w:pPr>
      <w:numPr>
        <w:numId w:val="14"/>
      </w:numPr>
    </w:pPr>
  </w:style>
  <w:style w:type="numbering" w:customStyle="1" w:styleId="WWNum1">
    <w:name w:val="WWNum1"/>
    <w:basedOn w:val="Aucuneliste"/>
    <w:pPr>
      <w:numPr>
        <w:numId w:val="15"/>
      </w:numPr>
    </w:pPr>
  </w:style>
  <w:style w:type="numbering" w:customStyle="1" w:styleId="WWNum2">
    <w:name w:val="WWNum2"/>
    <w:basedOn w:val="Aucuneliste"/>
    <w:pPr>
      <w:numPr>
        <w:numId w:val="16"/>
      </w:numPr>
    </w:pPr>
  </w:style>
  <w:style w:type="numbering" w:customStyle="1" w:styleId="WWNum3">
    <w:name w:val="WWNum3"/>
    <w:basedOn w:val="Aucuneliste"/>
    <w:pPr>
      <w:numPr>
        <w:numId w:val="17"/>
      </w:numPr>
    </w:pPr>
  </w:style>
  <w:style w:type="numbering" w:customStyle="1" w:styleId="WWNum4">
    <w:name w:val="WWNum4"/>
    <w:basedOn w:val="Aucuneliste"/>
    <w:pPr>
      <w:numPr>
        <w:numId w:val="18"/>
      </w:numPr>
    </w:pPr>
  </w:style>
  <w:style w:type="numbering" w:customStyle="1" w:styleId="WWNum5">
    <w:name w:val="WWNum5"/>
    <w:basedOn w:val="Aucuneliste"/>
    <w:pPr>
      <w:numPr>
        <w:numId w:val="19"/>
      </w:numPr>
    </w:pPr>
  </w:style>
  <w:style w:type="numbering" w:customStyle="1" w:styleId="WWNum6">
    <w:name w:val="WWNum6"/>
    <w:basedOn w:val="Aucuneliste"/>
    <w:pPr>
      <w:numPr>
        <w:numId w:val="20"/>
      </w:numPr>
    </w:pPr>
  </w:style>
  <w:style w:type="numbering" w:customStyle="1" w:styleId="WWNum7">
    <w:name w:val="WWNum7"/>
    <w:basedOn w:val="Aucuneliste"/>
    <w:pPr>
      <w:numPr>
        <w:numId w:val="21"/>
      </w:numPr>
    </w:pPr>
  </w:style>
  <w:style w:type="numbering" w:customStyle="1" w:styleId="WWNum8">
    <w:name w:val="WWNum8"/>
    <w:basedOn w:val="Aucuneliste"/>
    <w:pPr>
      <w:numPr>
        <w:numId w:val="22"/>
      </w:numPr>
    </w:pPr>
  </w:style>
  <w:style w:type="numbering" w:customStyle="1" w:styleId="WWNum9">
    <w:name w:val="WWNum9"/>
    <w:basedOn w:val="Aucuneliste"/>
    <w:pPr>
      <w:numPr>
        <w:numId w:val="23"/>
      </w:numPr>
    </w:pPr>
  </w:style>
  <w:style w:type="numbering" w:customStyle="1" w:styleId="WWNum10">
    <w:name w:val="WWNum10"/>
    <w:basedOn w:val="Aucuneliste"/>
    <w:pPr>
      <w:numPr>
        <w:numId w:val="24"/>
      </w:numPr>
    </w:pPr>
  </w:style>
  <w:style w:type="numbering" w:customStyle="1" w:styleId="WWNum11">
    <w:name w:val="WWNum11"/>
    <w:basedOn w:val="Aucuneliste"/>
    <w:pPr>
      <w:numPr>
        <w:numId w:val="25"/>
      </w:numPr>
    </w:pPr>
  </w:style>
  <w:style w:type="numbering" w:customStyle="1" w:styleId="WWNum12">
    <w:name w:val="WWNum12"/>
    <w:basedOn w:val="Aucuneliste"/>
    <w:pPr>
      <w:numPr>
        <w:numId w:val="26"/>
      </w:numPr>
    </w:pPr>
  </w:style>
  <w:style w:type="numbering" w:customStyle="1" w:styleId="WWNum13">
    <w:name w:val="WWNum13"/>
    <w:basedOn w:val="Aucunelist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leo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8CE1D1EB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CM 1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CM 1</dc:title>
  <dc:subject>FOURNITURES</dc:subject>
  <dc:creator>MOD</dc:creator>
  <cp:keywords>FOURNITURES</cp:keywords>
  <cp:lastModifiedBy>Audrey Villemin</cp:lastModifiedBy>
  <cp:revision>2</cp:revision>
  <cp:lastPrinted>2020-06-15T17:38:00Z</cp:lastPrinted>
  <dcterms:created xsi:type="dcterms:W3CDTF">2023-07-10T08:21:00Z</dcterms:created>
  <dcterms:modified xsi:type="dcterms:W3CDTF">2023-07-10T08:21:00Z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